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9DC87" w14:textId="77777777" w:rsidR="00F00906" w:rsidRPr="009C6C15" w:rsidRDefault="00FE207B" w:rsidP="00F00906">
      <w:pPr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F00906" w:rsidRPr="009C6C15">
        <w:rPr>
          <w:rFonts w:cs="Arial"/>
          <w:b/>
          <w:bCs/>
        </w:rPr>
        <w:t>Analýza současného stavu, Dodávka systému včetně vývoje, Migrace, Implementace</w:t>
      </w:r>
    </w:p>
    <w:p w14:paraId="48BE5F1D" w14:textId="771DFF88" w:rsidR="00FE207B" w:rsidRDefault="00FE207B" w:rsidP="000B4B04">
      <w:pPr>
        <w:ind w:left="-851"/>
        <w:contextualSpacing/>
        <w:rPr>
          <w:rFonts w:cs="Arial"/>
          <w:b/>
        </w:rPr>
      </w:pP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5A2F6DFE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A53708">
        <w:t>3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708F6B" w14:textId="77777777" w:rsidR="00651775" w:rsidRDefault="00651775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5126AE4B" w14:textId="5897C515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037351BD" w14:textId="77777777" w:rsidR="00F00906" w:rsidRPr="00F00906" w:rsidRDefault="00F00906" w:rsidP="00F0090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906">
              <w:rPr>
                <w:rFonts w:cs="Arial"/>
                <w:b/>
                <w:bCs/>
                <w:sz w:val="22"/>
                <w:szCs w:val="22"/>
              </w:rPr>
              <w:t>Analýza současného stavu, Dodávka systému včetně vývoje, Migrace, Implementace</w:t>
            </w:r>
          </w:p>
          <w:p w14:paraId="1FA4646E" w14:textId="28C75E24" w:rsidR="008D5322" w:rsidRPr="00651775" w:rsidRDefault="008D5322" w:rsidP="008D5322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</w:p>
        </w:tc>
      </w:tr>
      <w:tr w:rsidR="008D5322" w:rsidRPr="00D73599" w14:paraId="6136B6B0" w14:textId="77777777" w:rsidTr="008B5658">
        <w:trPr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06F199F" w14:textId="6E53BB82" w:rsidR="008D5322" w:rsidRPr="00D73599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D5322" w:rsidRPr="00D73599" w14:paraId="4AF20C08" w14:textId="77777777" w:rsidTr="008B5658">
        <w:trPr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401854" w14:textId="1D4D572D" w:rsidR="008D5322" w:rsidRPr="00D73599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8D5322" w:rsidRPr="00D73599" w14:paraId="04AE10A8" w14:textId="77777777" w:rsidTr="008B5658">
        <w:trPr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2C46D9E" w14:textId="3B161105" w:rsidR="008D5322" w:rsidRPr="00D73599" w:rsidRDefault="008D5322" w:rsidP="00651775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158EC1A7" w:rsidR="002F4C02" w:rsidRPr="00852524" w:rsidRDefault="00651775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CF7FAE">
              <w:rPr>
                <w:sz w:val="22"/>
                <w:szCs w:val="22"/>
              </w:rPr>
              <w:t>Krajská správa a údržba silnic Vysočiny, příspěvková organizace</w:t>
            </w:r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A98AE3D" w:rsidR="002F4C02" w:rsidRPr="00651775" w:rsidRDefault="00651775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51775">
              <w:rPr>
                <w:rStyle w:val="Hypertextovodkaz"/>
                <w:color w:val="000000"/>
                <w:sz w:val="22"/>
                <w:szCs w:val="22"/>
                <w:u w:val="none"/>
              </w:rPr>
              <w:t>Kosovská 1122/16, 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A5E7763" w:rsidR="002F4C02" w:rsidRPr="00852524" w:rsidRDefault="00651775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CF7FAE">
              <w:rPr>
                <w:sz w:val="22"/>
                <w:szCs w:val="22"/>
              </w:rPr>
              <w:t>00090450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10A8C690" w:rsidR="002F4C02" w:rsidRPr="00651775" w:rsidRDefault="00651775" w:rsidP="00980D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Statutár_jméno"/>
            <w:bookmarkEnd w:id="0"/>
            <w:r w:rsidRPr="00651775">
              <w:rPr>
                <w:rStyle w:val="Hypertextovodkaz"/>
                <w:color w:val="000000"/>
                <w:sz w:val="22"/>
                <w:szCs w:val="22"/>
                <w:u w:val="none"/>
              </w:rPr>
              <w:t>Ing. Radovan Necid, ředitel organizace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23449D1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</w:t>
            </w:r>
            <w:r w:rsidR="00A53708">
              <w:rPr>
                <w:rFonts w:cs="Arial"/>
                <w:noProof/>
                <w:sz w:val="22"/>
                <w:szCs w:val="22"/>
                <w:highlight w:val="yellow"/>
              </w:rPr>
              <w:t xml:space="preserve"> URL adresu vedoucí na jeho výpis z OR na </w:t>
            </w:r>
            <w:r w:rsidR="00A53708" w:rsidRPr="00A53708">
              <w:rPr>
                <w:rFonts w:cs="Arial"/>
                <w:noProof/>
                <w:sz w:val="22"/>
                <w:szCs w:val="22"/>
                <w:highlight w:val="yellow"/>
              </w:rPr>
              <w:t>https://or.justice.cz/ias/ui/rejstrik</w:t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A53708" w:rsidRPr="00D73599" w14:paraId="7F0776EA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CA8B8C4" w14:textId="1B165F9A" w:rsidR="00A53708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Internetová adresa výpisu z SKD dodavatele</w:t>
            </w:r>
          </w:p>
        </w:tc>
        <w:tc>
          <w:tcPr>
            <w:tcW w:w="8017" w:type="dxa"/>
            <w:shd w:val="clear" w:color="auto" w:fill="auto"/>
          </w:tcPr>
          <w:p w14:paraId="3FC4E163" w14:textId="4EF2CBFE" w:rsidR="00A53708" w:rsidRPr="00B14312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Pokud je dodavatel zapsán v seznamu kvalifikovaných dodavatelů, doplní URL adresu vedoucí na jeho výpis z SKD na </w:t>
            </w:r>
            <w:r w:rsidRPr="00A53708">
              <w:rPr>
                <w:rFonts w:cs="Arial"/>
                <w:noProof/>
                <w:sz w:val="22"/>
                <w:szCs w:val="22"/>
                <w:highlight w:val="yellow"/>
              </w:rPr>
              <w:t>https://skd.nipez.cz/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6EFFF77E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</w:t>
            </w:r>
            <w:r w:rsidR="00A53708">
              <w:rPr>
                <w:rFonts w:cs="Arial"/>
                <w:noProof/>
                <w:sz w:val="22"/>
                <w:szCs w:val="22"/>
                <w:highlight w:val="yellow"/>
              </w:rPr>
              <w:t>¨ANO / NE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796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1EE5CCB4" w14:textId="1EE75990" w:rsidR="00852524" w:rsidRPr="00D73599" w:rsidRDefault="00A537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Identifikace osob/y oprávněné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A53708" w:rsidRPr="00D73599" w14:paraId="722107A2" w14:textId="77777777" w:rsidTr="00945023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A53708" w:rsidRPr="0084306D" w:rsidRDefault="00A537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582B330" w14:textId="3484FF1B" w:rsidR="00A53708" w:rsidRDefault="00A537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A53708" w:rsidRPr="00D73599" w14:paraId="0CCD9CF1" w14:textId="77777777" w:rsidTr="00FC10B1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A53708" w:rsidRPr="0084306D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E36865D" w14:textId="20168AF0" w:rsidR="00A53708" w:rsidRPr="00067775" w:rsidRDefault="00A537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1DD9" w14:textId="77777777" w:rsidR="00861CB2" w:rsidRDefault="00861CB2" w:rsidP="00D73599">
      <w:r>
        <w:separator/>
      </w:r>
    </w:p>
  </w:endnote>
  <w:endnote w:type="continuationSeparator" w:id="0">
    <w:p w14:paraId="26CD25C3" w14:textId="77777777" w:rsidR="00861CB2" w:rsidRDefault="00861CB2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0A5C" w14:textId="50F98CA7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5370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A4FAD" w14:textId="77777777" w:rsidR="00861CB2" w:rsidRDefault="00861CB2" w:rsidP="00D73599">
      <w:r>
        <w:separator/>
      </w:r>
    </w:p>
  </w:footnote>
  <w:footnote w:type="continuationSeparator" w:id="0">
    <w:p w14:paraId="5A08236B" w14:textId="77777777" w:rsidR="00861CB2" w:rsidRDefault="00861CB2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993580">
    <w:abstractNumId w:val="1"/>
  </w:num>
  <w:num w:numId="2" w16cid:durableId="1446804354">
    <w:abstractNumId w:val="0"/>
  </w:num>
  <w:num w:numId="3" w16cid:durableId="861472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72F69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096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3F6CCE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51775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61CB2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265D9"/>
    <w:rsid w:val="009267EE"/>
    <w:rsid w:val="0093046C"/>
    <w:rsid w:val="00935C26"/>
    <w:rsid w:val="00936CD9"/>
    <w:rsid w:val="009505E4"/>
    <w:rsid w:val="00963FFA"/>
    <w:rsid w:val="00967B30"/>
    <w:rsid w:val="00980DD6"/>
    <w:rsid w:val="009901FF"/>
    <w:rsid w:val="00990FEF"/>
    <w:rsid w:val="009A55A0"/>
    <w:rsid w:val="009A7FA6"/>
    <w:rsid w:val="009B34CA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53708"/>
    <w:rsid w:val="00A631A7"/>
    <w:rsid w:val="00A66F0A"/>
    <w:rsid w:val="00A96510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090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customStyle="1" w:styleId="KRUTEXTODSTAVCE">
    <w:name w:val="_KRU_TEXT_ODSTAVCE"/>
    <w:basedOn w:val="Normln"/>
    <w:rsid w:val="00980DD6"/>
    <w:pPr>
      <w:spacing w:line="288" w:lineRule="auto"/>
    </w:pPr>
    <w:rPr>
      <w:rFonts w:cs="Arial"/>
      <w:sz w:val="22"/>
      <w:szCs w:val="24"/>
    </w:rPr>
  </w:style>
  <w:style w:type="character" w:styleId="Hypertextovodkaz">
    <w:name w:val="Hyperlink"/>
    <w:uiPriority w:val="99"/>
    <w:rsid w:val="00651775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A96510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EF316-CAC5-4AB8-8C89-CF6E7185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Romana Zemanová</cp:lastModifiedBy>
  <cp:revision>13</cp:revision>
  <cp:lastPrinted>2021-02-16T09:03:00Z</cp:lastPrinted>
  <dcterms:created xsi:type="dcterms:W3CDTF">2022-05-05T14:25:00Z</dcterms:created>
  <dcterms:modified xsi:type="dcterms:W3CDTF">2024-02-29T07:18:00Z</dcterms:modified>
</cp:coreProperties>
</file>